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C" w:rsidRPr="000E610C" w:rsidRDefault="000E610C" w:rsidP="000E610C">
      <w:pPr>
        <w:spacing w:after="120"/>
        <w:ind w:right="-177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E610C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ru-RU"/>
        </w:rPr>
        <w:t>Нормативная база ученического самоуправления в современной школе</w:t>
      </w:r>
    </w:p>
    <w:p w:rsidR="000E610C" w:rsidRPr="000E610C" w:rsidRDefault="000E610C" w:rsidP="000E610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10C" w:rsidRPr="000E610C" w:rsidRDefault="000E610C" w:rsidP="000E610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база ученического самоуправления в современной школе определяет весь порядок деятельности по функционированию и развитию этой деятельности, поэтому она должна быть серьезно проработана. В связи с этим к ней предъявляются следующие требования, которые одновременно могут служить критериями ее оценки:</w:t>
      </w:r>
    </w:p>
    <w:p w:rsidR="000E610C" w:rsidRPr="000E610C" w:rsidRDefault="000E610C" w:rsidP="000E610C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E6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E610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локальных актов, регулирующих деятельность ученического самоуправления, российскому законодательству;</w:t>
      </w:r>
    </w:p>
    <w:p w:rsidR="000E610C" w:rsidRPr="000E610C" w:rsidRDefault="000E610C" w:rsidP="000E610C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E6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E610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Уставе образовательного учреждения положений, регулирующих деятельность органов ученического самоуправления;</w:t>
      </w:r>
    </w:p>
    <w:p w:rsidR="000E610C" w:rsidRPr="000E610C" w:rsidRDefault="000E610C" w:rsidP="000E610C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E6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E610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дополнительных локальных актов, регулирующих деятельность органов самоуправления (положение о выборах, регламенты работы совета и т.д.);</w:t>
      </w:r>
    </w:p>
    <w:p w:rsidR="000E610C" w:rsidRPr="000E610C" w:rsidRDefault="000E610C" w:rsidP="000E610C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E6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E610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нормативной базы с учетом изменений федерального и регионального законодательства.</w:t>
      </w:r>
    </w:p>
    <w:p w:rsidR="000E610C" w:rsidRPr="000E610C" w:rsidRDefault="000E610C" w:rsidP="000E610C">
      <w:pPr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нормативные основы самоуправления обучающихся и основные нормативные документы, в которых они находят свое отражение.</w:t>
      </w:r>
      <w:proofErr w:type="gramEnd"/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ребенка, обучающегося в школе, были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зафиксированы почти сто лет назад и опубликованы 16 октября 1918 года в «Основных принципах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трудовой школы», где прямо сказано «Дети должны участвовать во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школьной жизни. Для этого они должны пользоваться правом самоуправления и проявлять постоянную активною взаимопомощь, 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гражданами государства, они должны, возможно, раньше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чувствовать  себя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своей школы».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документами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определяющими основы ученического самоуправления, являются: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1.Международные документы.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1.1«Всеобщая декларация прав человека»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21) ,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прямо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«каждый человек имеет право принимать участие в управлении своей страной непосредственно или через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 свободно избранных представителей»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1.2«Конвенция о правах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ребенка»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Резолюция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44\25 Генеральной Ассамблеи 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ООН от 20 ноября 1989 года вступила в силу 2 сентября 1990 года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т.29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 в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говорится, «государства-участники соглашаются в том, что образование ребенка должно быть направлено на: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воспитание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правам человека и основным свободам, а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принципам, провозглашенным в Уставе Организации Объединенных Наций;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подготовку ребенка к сознательной жизни в свободном обществе в духе понимания, мира, терпимости, равноправия мужчин и женщин и дружбе между всеми народами…»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2.Федеральное законодательство о самоуправлении.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2.1.Конституция Российской Федерации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принята на референдуме 12 декабря 1993 г.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РФ зафиксировано, что: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Российской Федерации признаются и гарантируются права и свободы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 согласно общепризнанным принципам и нормам                       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права и в соответствии с настоящей Конституцией;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 права и свободы человека неотчуждаемы и принадлежат каждому от рождения;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осуществление прав и свобод человека и гражданина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нарушать права и свободы других лиц.     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2.2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об общих принципах организации местного самоуправления в Российской Федерации»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года № 131-ФЗ. В этом законе дается определение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«самоуправления»: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«местное самоуправление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– форма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народом своей власти, обеспечивающая в пределах,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Конституцией Российской Федерации, федеральными законами … самостоятельное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традиций»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2.3 Закон «Об основных гарантиях прав ребенка в Российской Федерации»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июля 1998 года № 124-ФЗ: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ребенку в реализации и защите его прав и законных интересов»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«Меры по защите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 при осуществлении           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области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образования и воспитания»: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осуществлении деятельности в области образования и воспитания ребенка в семье, образовательном учреждении не могут ущемляться права ребенка</w:t>
      </w:r>
      <w:r w:rsidRPr="000E6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обучающиеся, воспитанники образовательных учреждений, за исключением дошкольных учреждений и учреждений начального общего образования, вправе самостоятельно или через своих выборных представителей ходатайствовать перед администрацией указанных учреждений о проведении с участием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выборных представителей обучающихся, воспитанников дисциплинарного расследования деятельности работников образовательных учреждений, нарушающих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ущемляющих права ребенка;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обучающиеся, воспитанники указанных образовательных учреждений могут проводить 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учебное время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процессам».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2.4. 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закон «Об образовании в Российской Федерации»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 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года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3 Закона указаны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«основные принципы государственной политики и правого регулирования отношений в сфере образования»: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характер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образованием, обеспечение прав педагогических работников, обучающихся, родителей (законных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представителей)  несовершеннолетних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управлении образовательными организациями».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«Управление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организацией», Часть 2 гласит: «Управление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осуществляется на основе сочетания принципов единоначалия и коллегиальности». В пункте 6 это положение конкретизируется: 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организации…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советы родителей (законных представителей) несовершеннолетних обучающихся или иные органы (далее - советы обучающихся, советы родителей)…».</w:t>
      </w:r>
    </w:p>
    <w:p w:rsidR="000E610C" w:rsidRPr="000E610C" w:rsidRDefault="000E610C" w:rsidP="000E61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  <w:t>2.5. «Национальная стратегия действий в интересах детей на 2012-2017 годы,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утверждена Указом Президента РФ от 1 июня 2012 г. № 76: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Российской Федерации создана правовая основа для участия детей в принятии решений, затрагивающих их интересы,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 молодежные общественные объединения, молодежные советы, палаты, парламенты. В большинстве школ образованы и активно работают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школьного самоуправления. Многие субъекты Российской Федерации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включились в реализацию глобальной инициативы детского фонда ООН (ЮНИСЕФ) «Города доброжелательные к детям», одна из целей которой состоит в расширении участия детей в защите своих прав и принятии решений, затрагивающих их интересы».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Нормативные документы </w:t>
      </w:r>
      <w:r w:rsidRPr="000E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 школы.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3.1. Типовое положение об общеобразовательном учреждении,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19 марта 2001 года. В статье 49 зафиксированы права 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учреждении, в том числе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участие  в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общеобразовательным учреждении в форме, определяемой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школы».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68 «Типового положения…» устанавливает, что «управление общеобразовательным учреждением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самоуправления».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69. «Типового положения…» перечислены формы самоуправления общеобразовательного учреждения,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«… являются совет общеобразовательного учреждения, попечительский совет, общее собрание,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совет».</w:t>
      </w:r>
    </w:p>
    <w:p w:rsidR="000E610C" w:rsidRPr="000E610C" w:rsidRDefault="000E610C" w:rsidP="000E61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3.2. Устав образовательной организации.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Федеральном законе «Об образовании в Российской Федерации» есть специальная статья, определяющая требования к уставу образовательной организации: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25. Устав образовательной организации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образовательной организации;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учредитель или учредители образовательной организации;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виды реализуемых образовательных программ;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структура и компетенция органов управления образовательной организации, порядок формирования и сроки полномочий.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образовательной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должны быть созданы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ознакомления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работников, обучающихся, родителей (законных представителей) несовершеннолетних обучающихся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ее уставом»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 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на п. 4 части 2 указанной статьи. Именно эта норма закона предписывает зафиксировать в уставе школы структуру, в которой должно быть определено место для совета</w:t>
      </w:r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0E6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 а </w:t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четко определить компетенции, которыми будет наделен совет.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10C" w:rsidRPr="000E610C" w:rsidRDefault="000E610C" w:rsidP="000E610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3.3. 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о совете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обучающихся</w:t>
      </w:r>
      <w:proofErr w:type="gramEnd"/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(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ученическом самоуправлении).</w:t>
      </w:r>
      <w:r w:rsidRPr="000E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главный документ, отражающий специфику самоуправления в образовательной организации, однако он должен содержать целый ряд общих для всех школ положений. </w:t>
      </w:r>
    </w:p>
    <w:p w:rsidR="00990FD1" w:rsidRDefault="00990FD1"/>
    <w:sectPr w:rsidR="00990FD1" w:rsidSect="009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0C"/>
    <w:rsid w:val="000E610C"/>
    <w:rsid w:val="00990FD1"/>
    <w:rsid w:val="00C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1"/>
  </w:style>
  <w:style w:type="paragraph" w:styleId="1">
    <w:name w:val="heading 1"/>
    <w:basedOn w:val="a"/>
    <w:link w:val="10"/>
    <w:uiPriority w:val="9"/>
    <w:qFormat/>
    <w:rsid w:val="000E61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0E6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0C"/>
  </w:style>
  <w:style w:type="character" w:customStyle="1" w:styleId="grame">
    <w:name w:val="grame"/>
    <w:basedOn w:val="a0"/>
    <w:rsid w:val="000E610C"/>
  </w:style>
  <w:style w:type="character" w:customStyle="1" w:styleId="spelle">
    <w:name w:val="spelle"/>
    <w:basedOn w:val="a0"/>
    <w:rsid w:val="000E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1452</Words>
  <Characters>8283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2017-06-28T08:43:00Z</dcterms:created>
  <dcterms:modified xsi:type="dcterms:W3CDTF">2017-06-28T08:51:00Z</dcterms:modified>
</cp:coreProperties>
</file>